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0" w:rsidRPr="00540080" w:rsidRDefault="00540080" w:rsidP="00540080">
      <w:pPr>
        <w:shd w:val="clear" w:color="auto" w:fill="FFFFFF"/>
        <w:spacing w:after="0" w:line="376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bg-BG"/>
        </w:rPr>
      </w:pPr>
      <w:r w:rsidRPr="00540080">
        <w:rPr>
          <w:rFonts w:ascii="Arial" w:eastAsia="Times New Roman" w:hAnsi="Arial" w:cs="Arial"/>
          <w:color w:val="000000"/>
          <w:kern w:val="36"/>
          <w:sz w:val="38"/>
          <w:szCs w:val="38"/>
          <w:lang w:eastAsia="bg-BG"/>
        </w:rPr>
        <w:t>Визуальный сторителлинг: брендинг как лидерский ресурс</w:t>
      </w:r>
    </w:p>
    <w:p w:rsidR="00540080" w:rsidRPr="00540080" w:rsidRDefault="00540080" w:rsidP="00540080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color w:val="000000"/>
          <w:sz w:val="14"/>
          <w:lang w:eastAsia="bg-BG"/>
        </w:rPr>
        <w:t>31.03.2014</w:t>
      </w:r>
    </w:p>
    <w:p w:rsidR="00540080" w:rsidRPr="00540080" w:rsidRDefault="00540080" w:rsidP="00540080">
      <w:pPr>
        <w:shd w:val="clear" w:color="auto" w:fill="FFFFFF"/>
        <w:spacing w:line="250" w:lineRule="atLeast"/>
        <w:textAlignment w:val="baseline"/>
        <w:rPr>
          <w:rFonts w:ascii="inherit" w:eastAsia="Times New Roman" w:hAnsi="inherit" w:cs="Arial"/>
          <w:color w:val="6A6A6A"/>
          <w:sz w:val="19"/>
          <w:szCs w:val="19"/>
          <w:lang w:eastAsia="bg-BG"/>
        </w:rPr>
      </w:pPr>
      <w:r w:rsidRPr="00540080">
        <w:rPr>
          <w:rFonts w:ascii="inherit" w:eastAsia="Times New Roman" w:hAnsi="inherit" w:cs="Arial"/>
          <w:color w:val="6A6A6A"/>
          <w:sz w:val="19"/>
          <w:szCs w:val="19"/>
          <w:lang w:eastAsia="bg-BG"/>
        </w:rPr>
        <w:t>10-11 апреля в Москве пройдет региональная сессия Всемирного коммуникационного форума, который уже пять лет подряд собирает мировое профессиональное коммьюнити в швейцарском Давосе. Мы организуем в его рамках секцию о визуальном сторителлинге.</w:t>
      </w:r>
    </w:p>
    <w:p w:rsidR="00540080" w:rsidRPr="00540080" w:rsidRDefault="00540080" w:rsidP="00182AD6">
      <w:pPr>
        <w:shd w:val="clear" w:color="auto" w:fill="FFFFFF"/>
        <w:spacing w:before="240" w:after="24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>
        <w:rPr>
          <w:rFonts w:ascii="inherit" w:eastAsia="Times New Roman" w:hAnsi="inherit" w:cs="Arial"/>
          <w:noProof/>
          <w:color w:val="6A6A6A"/>
          <w:sz w:val="16"/>
          <w:szCs w:val="16"/>
          <w:lang w:eastAsia="bg-BG"/>
        </w:rPr>
        <w:drawing>
          <wp:inline distT="0" distB="0" distL="0" distR="0">
            <wp:extent cx="2822713" cy="1995658"/>
            <wp:effectExtent l="19050" t="0" r="0" b="0"/>
            <wp:docPr id="1" name="Picture 1" descr="Визуальный сторителлинг: брендинг как лидерский 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уальный сторителлинг: брендинг как лидерский ресур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16" cy="200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AD6">
        <w:rPr>
          <w:rFonts w:ascii="inherit" w:eastAsia="Times New Roman" w:hAnsi="inherit" w:cs="Arial"/>
          <w:color w:val="6A6A6A"/>
          <w:sz w:val="16"/>
          <w:szCs w:val="16"/>
          <w:lang w:val="en-US" w:eastAsia="bg-BG"/>
        </w:rPr>
        <w:t xml:space="preserve">        </w:t>
      </w:r>
      <w:r w:rsidR="00182AD6" w:rsidRPr="00182AD6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drawing>
          <wp:inline distT="0" distB="0" distL="0" distR="0">
            <wp:extent cx="2612832" cy="2052329"/>
            <wp:effectExtent l="19050" t="0" r="0" b="0"/>
            <wp:docPr id="3" name="Picture 2" descr="world communication forum, moscow regional session, depot wpf, visual storytelling, визуальный сторителлинг, креатив, бренд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communication forum, moscow regional session, depot wpf, visual storytelling, визуальный сторителлинг, креатив, бренди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46" cy="205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080" w:rsidRPr="00540080" w:rsidRDefault="00540080" w:rsidP="00540080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Московская сессия пройдет в этом году накануне Дня космонавтики, и ее центральная тема перекликается с темой праздника: «Быть первым! Лидерство и коммуникации». Российские и зарубежные спикеры обсудят лидерские PR-стратегии, персональный брендинг, sharism как новую философию коммуникаций, социальные медиа будущего и множество других тем, связанных с коммуникационным менеджементом, а также покажут самые интересные case-studies. </w:t>
      </w:r>
      <w:hyperlink r:id="rId6" w:tgtFrame="_blank" w:history="1">
        <w:r w:rsidRPr="00540080">
          <w:rPr>
            <w:rFonts w:ascii="inherit" w:eastAsia="Times New Roman" w:hAnsi="inherit" w:cs="Arial"/>
            <w:color w:val="3AB839"/>
            <w:sz w:val="16"/>
            <w:lang w:eastAsia="bg-BG"/>
          </w:rPr>
          <w:t>Подробная программа</w:t>
        </w:r>
      </w:hyperlink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 сессии уже опубликована на сайте форума.</w:t>
      </w:r>
    </w:p>
    <w:p w:rsidR="00540080" w:rsidRPr="00540080" w:rsidRDefault="00540080" w:rsidP="00540080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Одним из главных событий второго дня форума станет секция «Визуальный сторителлинг: брендинг как инструмент лидерства». Ее организатором выступает Ассоциация брендинговых компаний России (АБКР). Модератор секции —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Алексей Фадеев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, творческий директор брендингового агентства Depot WPF. Он расскажет о том, </w:t>
      </w: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как визуальные коммуникации бренда работают со стереотипами восприятия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. «В современном мире многие продукты, услуги или товары обладают УТП исключительно в умах их создателей. Когда эти выдуманные УТП перекочевывают в маркетинговые коммуникации, покупатели не считывают их, — говорит Алексей. — Как преодолеть эту пропасть? Нужно «всего лишь» понять, как реально мыслят покупатели, и отразить это в правильных образах».</w:t>
      </w:r>
    </w:p>
    <w:p w:rsidR="00540080" w:rsidRPr="00540080" w:rsidRDefault="00540080" w:rsidP="00540080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Денис Шлесберг, креативный директор Артоника, обещает погрузиться в историю вопроса. Тема его выступления —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«Визуальный сторителлинг. От Месопотамии до Инстаграма»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. «Я убежден, что 90% модных терминов — это новые названия для давно существующих явлений. Сторителлинг — из их числа, — считает Денис. — Но каждый раз называя и изображая что-то по-новому, мы вдыхаем в это новую жизнь. В этом, вообще-то, и заключается суть брендинга, и об этом мы плодотворно поговорим с коллегами 11 апреля».</w:t>
      </w:r>
    </w:p>
    <w:p w:rsidR="00540080" w:rsidRPr="00540080" w:rsidRDefault="00540080" w:rsidP="00540080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Елена Юферева, генеральный директор Brandson, объяснит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«Почему бренды перестали быть симулякрами и превратились в триггеры». 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«Бренды-триггеры обладают способностью длительно находиться в устойчивой связи с реципиентом не случайно. Перекидывая к потребителю мостик при помощи сторителлинга, они предлагают образно оформленную информацию и не вызывают у воспринимающего ментального сопротивления. Причина актуальности этого феномена — в отсутствии прямого давления, в минимизации агрессии. Сторителлинг — это способ арендовать место в памяти потребителя. И эта аренда — долгосрочная», — комментирует свое выступление Елена.</w:t>
      </w:r>
    </w:p>
    <w:p w:rsidR="00540080" w:rsidRDefault="00540080" w:rsidP="00182AD6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en-US" w:eastAsia="bg-BG"/>
        </w:rPr>
      </w:pP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Илья Лазученков, управляющий партнер Plenum, расскажет участникам 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«Увлекательные истории на официальном уровне»,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которые дадут ответ на вопрос, как и кому рассказывать о государственных проектах. «Маркетинговая и брендинговая индустрии делают огромный объем лишней работы. Под диктовку бизнеса мы часто громоздим стратегии и позиционирования, за которыми нет живой сути. И, да, мы сильно недооцениваем контент-составляющуюю бренда. Сторителлинг — хорошая правильная оздоравливающая методика, позволяющая лучше генерировать ресурсные идеи, насыщать их эмоциями и деталями, и развивать их во времени. Сторителлинг может помочь многим брендам стать понятнее и человечнее».</w:t>
      </w:r>
    </w:p>
    <w:p w:rsidR="00182AD6" w:rsidRPr="00182AD6" w:rsidRDefault="00182AD6" w:rsidP="00182AD6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en-US" w:eastAsia="bg-BG"/>
        </w:rPr>
      </w:pPr>
    </w:p>
    <w:p w:rsidR="00540080" w:rsidRPr="00540080" w:rsidRDefault="00540080" w:rsidP="00182A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Когда:</w:t>
      </w:r>
      <w:r w:rsidR="00182AD6" w:rsidRPr="00182AD6">
        <w:rPr>
          <w:rFonts w:ascii="inherit" w:eastAsia="Times New Roman" w:hAnsi="inherit" w:cs="Arial"/>
          <w:b/>
          <w:bCs/>
          <w:color w:val="000000"/>
          <w:sz w:val="16"/>
          <w:lang w:val="ru-RU" w:eastAsia="bg-BG"/>
        </w:rPr>
        <w:t xml:space="preserve"> 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11 апреля 2014, 11:30</w:t>
      </w:r>
    </w:p>
    <w:p w:rsidR="00540080" w:rsidRPr="00540080" w:rsidRDefault="00540080" w:rsidP="00182A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Где:</w:t>
      </w:r>
      <w:r w:rsidR="00182AD6" w:rsidRPr="00182AD6">
        <w:rPr>
          <w:rFonts w:ascii="inherit" w:eastAsia="Times New Roman" w:hAnsi="inherit" w:cs="Arial"/>
          <w:b/>
          <w:bCs/>
          <w:color w:val="000000"/>
          <w:sz w:val="16"/>
          <w:lang w:val="ru-RU" w:eastAsia="bg-BG"/>
        </w:rPr>
        <w:t xml:space="preserve"> 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Котельническая набережная, 17, РСПП</w:t>
      </w:r>
    </w:p>
    <w:p w:rsidR="00091268" w:rsidRDefault="00540080" w:rsidP="00182AD6">
      <w:pPr>
        <w:shd w:val="clear" w:color="auto" w:fill="FFFFFF"/>
        <w:spacing w:after="0" w:line="240" w:lineRule="auto"/>
        <w:textAlignment w:val="baseline"/>
      </w:pPr>
      <w:r w:rsidRPr="00540080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Принять участие:</w:t>
      </w:r>
      <w:r w:rsidR="00182AD6" w:rsidRPr="00182AD6">
        <w:rPr>
          <w:rFonts w:ascii="inherit" w:eastAsia="Times New Roman" w:hAnsi="inherit" w:cs="Arial"/>
          <w:b/>
          <w:bCs/>
          <w:color w:val="000000"/>
          <w:sz w:val="16"/>
          <w:lang w:val="ru-RU" w:eastAsia="bg-BG"/>
        </w:rPr>
        <w:t xml:space="preserve"> </w:t>
      </w:r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Зарегистрироваться на форум можно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hyperlink r:id="rId7" w:tgtFrame="_blank" w:history="1">
        <w:r w:rsidRPr="00540080">
          <w:rPr>
            <w:rFonts w:ascii="inherit" w:eastAsia="Times New Roman" w:hAnsi="inherit" w:cs="Arial"/>
            <w:color w:val="3AB839"/>
            <w:sz w:val="16"/>
            <w:lang w:eastAsia="bg-BG"/>
          </w:rPr>
          <w:t>при помощи сервиса Evenium</w:t>
        </w:r>
      </w:hyperlink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или</w:t>
      </w:r>
      <w:r w:rsidRPr="00540080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hyperlink r:id="rId8" w:tgtFrame="_blank" w:history="1">
        <w:r w:rsidRPr="00540080">
          <w:rPr>
            <w:rFonts w:ascii="inherit" w:eastAsia="Times New Roman" w:hAnsi="inherit" w:cs="Arial"/>
            <w:color w:val="3AB839"/>
            <w:sz w:val="16"/>
            <w:lang w:eastAsia="bg-BG"/>
          </w:rPr>
          <w:t>на официальном сайте форума</w:t>
        </w:r>
      </w:hyperlink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. Для наших партнеров предусмотрена 20%-ная скидка. Чтобы получить промокод, напишите нам на</w:t>
      </w:r>
      <w:hyperlink r:id="rId9" w:history="1">
        <w:r w:rsidRPr="00540080">
          <w:rPr>
            <w:rFonts w:ascii="inherit" w:eastAsia="Times New Roman" w:hAnsi="inherit" w:cs="Arial"/>
            <w:color w:val="3AB839"/>
            <w:sz w:val="16"/>
            <w:lang w:eastAsia="bg-BG"/>
          </w:rPr>
          <w:t>hello@depotwpf.ru</w:t>
        </w:r>
      </w:hyperlink>
      <w:r w:rsidRPr="00540080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.</w:t>
      </w:r>
    </w:p>
    <w:sectPr w:rsidR="00091268" w:rsidSect="0009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0080"/>
    <w:rsid w:val="00091268"/>
    <w:rsid w:val="00182AD6"/>
    <w:rsid w:val="00540080"/>
    <w:rsid w:val="0071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68"/>
  </w:style>
  <w:style w:type="paragraph" w:styleId="Heading1">
    <w:name w:val="heading 1"/>
    <w:basedOn w:val="Normal"/>
    <w:link w:val="Heading1Char"/>
    <w:uiPriority w:val="9"/>
    <w:qFormat/>
    <w:rsid w:val="00540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8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date">
    <w:name w:val="date"/>
    <w:basedOn w:val="DefaultParagraphFont"/>
    <w:rsid w:val="00540080"/>
  </w:style>
  <w:style w:type="paragraph" w:styleId="NormalWeb">
    <w:name w:val="Normal (Web)"/>
    <w:basedOn w:val="Normal"/>
    <w:uiPriority w:val="99"/>
    <w:semiHidden/>
    <w:unhideWhenUsed/>
    <w:rsid w:val="0054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400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40080"/>
  </w:style>
  <w:style w:type="character" w:styleId="Strong">
    <w:name w:val="Strong"/>
    <w:basedOn w:val="DefaultParagraphFont"/>
    <w:uiPriority w:val="22"/>
    <w:qFormat/>
    <w:rsid w:val="005400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8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reg_registration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cfdavos-moscow.evenium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davos.com/regional/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hello@depotwpf.ru?subject=WCFMoscow%3A%20%D0%BF%D1%80%D0%BE%D0%BC%D0%BE%D0%BA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>Grizli777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2014-07-17T07:41:00Z</dcterms:created>
  <dcterms:modified xsi:type="dcterms:W3CDTF">2014-07-17T08:07:00Z</dcterms:modified>
</cp:coreProperties>
</file>