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67" w:rsidRPr="00585A67" w:rsidRDefault="00585A67" w:rsidP="00585A67">
      <w:pPr>
        <w:shd w:val="clear" w:color="auto" w:fill="FFFFFF"/>
        <w:spacing w:after="125" w:line="376" w:lineRule="atLeast"/>
        <w:outlineLvl w:val="0"/>
        <w:rPr>
          <w:rFonts w:ascii="Open Sans Condensed" w:eastAsia="Times New Roman" w:hAnsi="Open Sans Condensed" w:cs="Times New Roman"/>
          <w:b/>
          <w:bCs/>
          <w:color w:val="000000"/>
          <w:kern w:val="36"/>
          <w:sz w:val="35"/>
          <w:szCs w:val="35"/>
          <w:lang w:eastAsia="bg-BG"/>
        </w:rPr>
      </w:pPr>
      <w:r w:rsidRPr="00585A67">
        <w:rPr>
          <w:rFonts w:ascii="Open Sans Condensed" w:eastAsia="Times New Roman" w:hAnsi="Open Sans Condensed" w:cs="Times New Roman"/>
          <w:b/>
          <w:bCs/>
          <w:color w:val="000000"/>
          <w:kern w:val="36"/>
          <w:sz w:val="35"/>
          <w:szCs w:val="35"/>
          <w:lang w:eastAsia="bg-BG"/>
        </w:rPr>
        <w:t>World Communication Forum вновь едет в Москву</w:t>
      </w:r>
    </w:p>
    <w:p w:rsidR="00585A67" w:rsidRPr="00585A67" w:rsidRDefault="00585A67" w:rsidP="00585A67">
      <w:pPr>
        <w:pBdr>
          <w:bottom w:val="single" w:sz="4" w:space="6" w:color="DADADA"/>
        </w:pBdr>
        <w:shd w:val="clear" w:color="auto" w:fill="FFFFFF"/>
        <w:spacing w:after="0" w:line="250" w:lineRule="atLeast"/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bg-BG"/>
        </w:rPr>
      </w:pPr>
      <w:r w:rsidRPr="00585A67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bg-BG"/>
        </w:rPr>
        <w:t>Региональная сессия форума пройдет 10-11 апреля</w:t>
      </w:r>
    </w:p>
    <w:p w:rsidR="00585A67" w:rsidRPr="00585A67" w:rsidRDefault="00585A67" w:rsidP="00FE1FDB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bg-BG"/>
        </w:rPr>
        <w:drawing>
          <wp:inline distT="0" distB="0" distL="0" distR="0">
            <wp:extent cx="2411085" cy="1668521"/>
            <wp:effectExtent l="19050" t="0" r="8265" b="0"/>
            <wp:docPr id="1" name="Picture 1" descr="http://www.sostav.ru/app/public/images/news/2014/03/31/111.png?rand=0.137895586201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tav.ru/app/public/images/news/2014/03/31/111.png?rand=0.13789558620192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00" cy="166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A67">
        <w:rPr>
          <w:rFonts w:ascii="Arial" w:eastAsia="Times New Roman" w:hAnsi="Arial" w:cs="Arial"/>
          <w:color w:val="000000"/>
          <w:sz w:val="15"/>
          <w:szCs w:val="15"/>
          <w:lang w:eastAsia="bg-BG"/>
        </w:rPr>
        <w:br/>
      </w:r>
      <w:r w:rsidRPr="00585A67">
        <w:rPr>
          <w:rFonts w:ascii="Arial" w:eastAsia="Times New Roman" w:hAnsi="Arial" w:cs="Arial"/>
          <w:color w:val="999999"/>
          <w:sz w:val="13"/>
          <w:szCs w:val="13"/>
          <w:lang w:eastAsia="bg-BG"/>
        </w:rPr>
        <w:t>Иллюстрация WCF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 </w:t>
      </w:r>
    </w:p>
    <w:p w:rsidR="00585A67" w:rsidRPr="00585A67" w:rsidRDefault="00585A67" w:rsidP="00585A67">
      <w:pPr>
        <w:shd w:val="clear" w:color="auto" w:fill="FFFFFF"/>
        <w:spacing w:after="250" w:line="250" w:lineRule="atLeast"/>
        <w:rPr>
          <w:rFonts w:ascii="Arial" w:eastAsia="Times New Roman" w:hAnsi="Arial" w:cs="Arial"/>
          <w:b/>
          <w:bCs/>
          <w:color w:val="621410"/>
          <w:sz w:val="19"/>
          <w:szCs w:val="19"/>
          <w:lang w:eastAsia="bg-BG"/>
        </w:rPr>
      </w:pPr>
      <w:r w:rsidRPr="00585A67">
        <w:rPr>
          <w:rFonts w:ascii="Arial" w:eastAsia="Times New Roman" w:hAnsi="Arial" w:cs="Arial"/>
          <w:b/>
          <w:bCs/>
          <w:color w:val="621410"/>
          <w:sz w:val="19"/>
          <w:szCs w:val="19"/>
          <w:lang w:eastAsia="bg-BG"/>
        </w:rPr>
        <w:t>10-11 апреля в Москве пройдет региональная сессия Всемирного коммуникационного форума, который уже пять лет подряд собирает мировое профессиональное коммьюнити в швейцарском Давосе.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Московская сессия пройдет в этом году накануне Дня космонавтики, и ее центральная тема перекликается с темой праздника: «Быть первым! Лидерство и коммуникации». Российские и зарубежные спикеры обсудят лидерские PR-стратегии, персональный брендинг, sharism как новую философию коммуникаций, социальные медиа будущего и множество других тем, связанных с коммуникационным менеджементом, а также покажут самые интересные case-studies.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Уже второй год подряд московская сессия форума проходит вслед за основсным форумом: в середине марта эксперты, определяющих мировую повестку развития отрасли коммуникаций, встретились в Давосе. Вдохновленные жаркими дебатами, ключевые спикеры форума встречаются в Москве с российскими коллегами, чтобы обсудить тему «Быть первым! Лидерство и коммуникации».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Среди зарубежных участников -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Питер Мао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президент одного из крупнейших (3000 человек) китайских PR-агентств Blue Focus Communication Group;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Стюарт Брюс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эксперт по корпоративным digital-коммуникациям, работавший директором по коммуникациям двух министров британского правительства;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Айзек Мао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венчурный капиталист, исследователь социальных медиа, основатель Social Brain Foundation и CNBlogs.org (Китай);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Кристиан Дугу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замдиректора East West PR (Великобритания);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Джанни Каталфамо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председатель правления PR-агентства Pleon Италия, web 2.0 евангелист Pleon Europe (Италия).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В числе российских спикеров -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Сергей Зверев,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основатель и президент крупнейшего российского PR-агентства КРОС,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Петр Лидов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директор по связям с общественностью ОАО «МегаФон»;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Алексей Фадее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в, творческий директор брендингового агентства Depot WPF;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Ольга Береславская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создатель Amazing Hong Kong;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Марк Кукушкин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эксперт по управлению изменениями, стратегии и лидерству.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Московская сессия давосского форума пройдет в этом году на площадке бизнес-школы РСПП по адресу: Котельническая наб., 17. Вечером 10 апреля участников ждет Gagarin’s Party – встреча с лидерами коммуникаций и лидерами, ставшими self-made man благодаря коммуникациям.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b/>
          <w:bCs/>
          <w:color w:val="000000"/>
          <w:sz w:val="16"/>
          <w:lang w:eastAsia="bg-BG"/>
        </w:rPr>
        <w:t>Янина Дубейковская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, сопредседатель оргкомитета и программный директор форума делится впечатлениями от форума в Давосе и ожиданиями от московской сессии: «Только что прошел пятый, юбилейный Всемирный коммуникационный форум в Давосе. За эти пять лет мы сумели создать событие, которое ждут, о котором рассказывают, куда стремятся. #WCFDavos стал главной мировой площадкой о будущем коммуникаций, в которой участвуют 48 стран, 580 уникальных участников, многие из которых приезжают все пять лет!»</w:t>
      </w:r>
    </w:p>
    <w:p w:rsidR="00585A67" w:rsidRPr="00585A67" w:rsidRDefault="00585A67" w:rsidP="00585A67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Программа сессии уже</w:t>
      </w:r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hyperlink r:id="rId5" w:tgtFrame="_blank" w:history="1">
        <w:r w:rsidRPr="00585A67">
          <w:rPr>
            <w:rFonts w:ascii="Arial" w:eastAsia="Times New Roman" w:hAnsi="Arial" w:cs="Arial"/>
            <w:b/>
            <w:bCs/>
            <w:color w:val="0C3C78"/>
            <w:sz w:val="16"/>
            <w:u w:val="single"/>
            <w:lang w:eastAsia="bg-BG"/>
          </w:rPr>
          <w:t>опубликована</w:t>
        </w:r>
      </w:hyperlink>
      <w:r w:rsidRPr="00585A67">
        <w:rPr>
          <w:rFonts w:ascii="Arial" w:eastAsia="Times New Roman" w:hAnsi="Arial" w:cs="Arial"/>
          <w:color w:val="000000"/>
          <w:sz w:val="16"/>
          <w:lang w:eastAsia="bg-BG"/>
        </w:rPr>
        <w:t> </w:t>
      </w:r>
      <w:r w:rsidRPr="00585A67">
        <w:rPr>
          <w:rFonts w:ascii="Arial" w:eastAsia="Times New Roman" w:hAnsi="Arial" w:cs="Arial"/>
          <w:color w:val="000000"/>
          <w:sz w:val="16"/>
          <w:szCs w:val="16"/>
          <w:lang w:eastAsia="bg-BG"/>
        </w:rPr>
        <w:t>на сайте форума.</w:t>
      </w:r>
    </w:p>
    <w:p w:rsidR="007049DE" w:rsidRDefault="007049DE"/>
    <w:sectPr w:rsidR="007049DE" w:rsidSect="0070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5A67"/>
    <w:rsid w:val="00585A67"/>
    <w:rsid w:val="007049DE"/>
    <w:rsid w:val="00C210B1"/>
    <w:rsid w:val="00F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DE"/>
  </w:style>
  <w:style w:type="paragraph" w:styleId="Heading1">
    <w:name w:val="heading 1"/>
    <w:basedOn w:val="Normal"/>
    <w:link w:val="Heading1Char"/>
    <w:uiPriority w:val="9"/>
    <w:qFormat/>
    <w:rsid w:val="00585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A6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podzag">
    <w:name w:val="podzag"/>
    <w:basedOn w:val="Normal"/>
    <w:rsid w:val="0058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">
    <w:name w:val="text"/>
    <w:basedOn w:val="Normal"/>
    <w:rsid w:val="0058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ead">
    <w:name w:val="lead"/>
    <w:basedOn w:val="Normal"/>
    <w:rsid w:val="0058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8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585A67"/>
  </w:style>
  <w:style w:type="character" w:styleId="Strong">
    <w:name w:val="Strong"/>
    <w:basedOn w:val="DefaultParagraphFont"/>
    <w:uiPriority w:val="22"/>
    <w:qFormat/>
    <w:rsid w:val="00585A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5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umdavos.com/regional/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2014-07-17T07:43:00Z</dcterms:created>
  <dcterms:modified xsi:type="dcterms:W3CDTF">2014-07-17T08:07:00Z</dcterms:modified>
</cp:coreProperties>
</file>