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CB" w:rsidRPr="003A310C" w:rsidRDefault="00E54FA4" w:rsidP="00E54FA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C4F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Davos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Awards Winners 2016 have</w:t>
      </w:r>
      <w:r w:rsidR="004117CB" w:rsidRPr="003A310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been announced!</w:t>
      </w:r>
    </w:p>
    <w:p w:rsidR="004117CB" w:rsidRDefault="003A310C" w:rsidP="003A3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4117CB" w:rsidRPr="003A310C">
        <w:rPr>
          <w:rFonts w:ascii="Times New Roman" w:hAnsi="Times New Roman" w:cs="Times New Roman"/>
          <w:sz w:val="24"/>
          <w:szCs w:val="24"/>
          <w:lang/>
        </w:rPr>
        <w:t>8</w:t>
      </w:r>
      <w:r>
        <w:rPr>
          <w:rFonts w:ascii="Times New Roman" w:hAnsi="Times New Roman" w:cs="Times New Roman"/>
          <w:sz w:val="24"/>
          <w:szCs w:val="24"/>
          <w:lang/>
        </w:rPr>
        <w:t xml:space="preserve"> of March</w:t>
      </w:r>
      <w:r w:rsidR="004117CB" w:rsidRPr="003A310C">
        <w:rPr>
          <w:rFonts w:ascii="Times New Roman" w:hAnsi="Times New Roman" w:cs="Times New Roman"/>
          <w:sz w:val="24"/>
          <w:szCs w:val="24"/>
          <w:lang/>
        </w:rPr>
        <w:t>, 2016</w:t>
      </w:r>
      <w:r w:rsidR="00E54FA4">
        <w:rPr>
          <w:rFonts w:ascii="Times New Roman" w:hAnsi="Times New Roman" w:cs="Times New Roman"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sz w:val="24"/>
          <w:szCs w:val="24"/>
          <w:lang/>
        </w:rPr>
        <w:t xml:space="preserve">the </w:t>
      </w:r>
      <w:r w:rsidRPr="003A310C">
        <w:rPr>
          <w:rFonts w:ascii="Times New Roman" w:hAnsi="Times New Roman" w:cs="Times New Roman"/>
          <w:sz w:val="24"/>
          <w:szCs w:val="24"/>
          <w:lang/>
        </w:rPr>
        <w:t xml:space="preserve">C4F (Communication for the Future) Davos Award </w:t>
      </w:r>
      <w:r>
        <w:rPr>
          <w:rFonts w:ascii="Times New Roman" w:hAnsi="Times New Roman" w:cs="Times New Roman"/>
          <w:sz w:val="24"/>
          <w:szCs w:val="24"/>
          <w:lang/>
        </w:rPr>
        <w:t xml:space="preserve">Gala Ceremony </w:t>
      </w:r>
      <w:r w:rsidR="00E54FA4">
        <w:rPr>
          <w:rFonts w:ascii="Times New Roman" w:hAnsi="Times New Roman" w:cs="Times New Roman"/>
          <w:sz w:val="24"/>
          <w:szCs w:val="24"/>
          <w:lang/>
        </w:rPr>
        <w:t>took place for the 6</w:t>
      </w:r>
      <w:r w:rsidR="00E54FA4" w:rsidRPr="00E54FA4">
        <w:rPr>
          <w:rFonts w:ascii="Times New Roman" w:hAnsi="Times New Roman" w:cs="Times New Roman"/>
          <w:sz w:val="24"/>
          <w:szCs w:val="24"/>
          <w:vertAlign w:val="superscript"/>
          <w:lang/>
        </w:rPr>
        <w:t>th</w:t>
      </w:r>
      <w:r w:rsidR="00E54FA4">
        <w:rPr>
          <w:rFonts w:ascii="Times New Roman" w:hAnsi="Times New Roman" w:cs="Times New Roman"/>
          <w:sz w:val="24"/>
          <w:szCs w:val="24"/>
          <w:lang/>
        </w:rPr>
        <w:t xml:space="preserve"> time, </w:t>
      </w:r>
      <w:r w:rsidR="004117CB" w:rsidRPr="003A310C">
        <w:rPr>
          <w:rFonts w:ascii="Times New Roman" w:hAnsi="Times New Roman" w:cs="Times New Roman"/>
          <w:sz w:val="24"/>
          <w:szCs w:val="24"/>
          <w:lang/>
        </w:rPr>
        <w:t xml:space="preserve">as </w:t>
      </w:r>
      <w:r w:rsidR="00E54FA4">
        <w:rPr>
          <w:rFonts w:ascii="Times New Roman" w:hAnsi="Times New Roman" w:cs="Times New Roman"/>
          <w:sz w:val="24"/>
          <w:szCs w:val="24"/>
          <w:lang/>
        </w:rPr>
        <w:t>a part of the seventh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E54FA4">
        <w:rPr>
          <w:rFonts w:ascii="Times New Roman" w:hAnsi="Times New Roman" w:cs="Times New Roman"/>
          <w:sz w:val="24"/>
          <w:szCs w:val="24"/>
          <w:lang/>
        </w:rPr>
        <w:t xml:space="preserve">annual </w:t>
      </w:r>
      <w:r>
        <w:rPr>
          <w:rFonts w:ascii="Times New Roman" w:hAnsi="Times New Roman" w:cs="Times New Roman"/>
          <w:sz w:val="24"/>
          <w:szCs w:val="24"/>
          <w:lang/>
        </w:rPr>
        <w:t xml:space="preserve">World Communication Forum </w:t>
      </w:r>
      <w:r w:rsidR="00E54FA4">
        <w:rPr>
          <w:rFonts w:ascii="Times New Roman" w:hAnsi="Times New Roman" w:cs="Times New Roman"/>
          <w:sz w:val="24"/>
          <w:szCs w:val="24"/>
          <w:lang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/>
        </w:rPr>
        <w:t>Davos</w:t>
      </w:r>
      <w:proofErr w:type="spellEnd"/>
      <w:r w:rsidR="004117CB" w:rsidRPr="003A310C">
        <w:rPr>
          <w:rFonts w:ascii="Times New Roman" w:hAnsi="Times New Roman" w:cs="Times New Roman"/>
          <w:sz w:val="24"/>
          <w:szCs w:val="24"/>
          <w:lang/>
        </w:rPr>
        <w:t xml:space="preserve">. </w:t>
      </w:r>
      <w:r w:rsidR="004117CB" w:rsidRPr="003A310C">
        <w:rPr>
          <w:rFonts w:ascii="Times New Roman" w:hAnsi="Times New Roman" w:cs="Times New Roman"/>
          <w:sz w:val="24"/>
          <w:szCs w:val="24"/>
          <w:lang w:val="en-US"/>
        </w:rPr>
        <w:t>The C4F Davos Awards recognize remarkable individual communicators and companies with a creative professional approach and unique vision of the future of communications.</w:t>
      </w:r>
    </w:p>
    <w:p w:rsidR="00E54FA4" w:rsidRPr="003A310C" w:rsidRDefault="00E54FA4" w:rsidP="00E54FA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4572000" cy="3038856"/>
            <wp:effectExtent l="19050" t="0" r="0" b="0"/>
            <wp:docPr id="1" name="Picture 0" descr="ALXS4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XS484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CB" w:rsidRDefault="004117CB" w:rsidP="003A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Personal Award</w:t>
      </w:r>
      <w:r w:rsidR="00E54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 are to be given to individual</w:t>
      </w:r>
      <w:r w:rsidRPr="0041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 with a strong </w:t>
      </w:r>
      <w:r w:rsidR="00E54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professional </w:t>
      </w:r>
      <w:r w:rsidRPr="0041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influence on the globa</w:t>
      </w:r>
      <w:r w:rsidR="00E54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improvement of communication in its</w:t>
      </w:r>
      <w:r w:rsidRPr="0041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broad sense and </w:t>
      </w:r>
      <w:r w:rsidR="00E54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also with </w:t>
      </w:r>
      <w:r w:rsidRPr="004117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truly effective contribution in fostering new trends for the development of the communications industry worldwide. </w:t>
      </w:r>
    </w:p>
    <w:p w:rsidR="00E54FA4" w:rsidRDefault="00E54FA4" w:rsidP="003A3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54FA4" w:rsidRDefault="004117CB" w:rsidP="00E54FA4">
      <w:pPr>
        <w:rPr>
          <w:rFonts w:ascii="Times New Roman" w:hAnsi="Times New Roman" w:cs="Times New Roman"/>
          <w:sz w:val="24"/>
          <w:szCs w:val="24"/>
          <w:lang/>
        </w:rPr>
      </w:pPr>
      <w:r w:rsidRPr="003A310C">
        <w:rPr>
          <w:rFonts w:ascii="Times New Roman" w:hAnsi="Times New Roman" w:cs="Times New Roman"/>
          <w:sz w:val="24"/>
          <w:szCs w:val="24"/>
          <w:lang/>
        </w:rPr>
        <w:t xml:space="preserve">This year, </w:t>
      </w:r>
      <w:r w:rsidR="00E54FA4">
        <w:rPr>
          <w:rFonts w:ascii="Times New Roman" w:hAnsi="Times New Roman" w:cs="Times New Roman"/>
          <w:sz w:val="24"/>
          <w:szCs w:val="24"/>
          <w:lang/>
        </w:rPr>
        <w:t xml:space="preserve">the jury determined the best and awarded </w:t>
      </w:r>
      <w:r w:rsidRPr="003A310C">
        <w:rPr>
          <w:rFonts w:ascii="Times New Roman" w:hAnsi="Times New Roman" w:cs="Times New Roman"/>
          <w:sz w:val="24"/>
          <w:szCs w:val="24"/>
          <w:lang/>
        </w:rPr>
        <w:t xml:space="preserve">personal awards </w:t>
      </w:r>
      <w:r w:rsidR="00E54FA4">
        <w:rPr>
          <w:rFonts w:ascii="Times New Roman" w:hAnsi="Times New Roman" w:cs="Times New Roman"/>
          <w:sz w:val="24"/>
          <w:szCs w:val="24"/>
          <w:lang/>
        </w:rPr>
        <w:t xml:space="preserve">to </w:t>
      </w:r>
      <w:r w:rsidRPr="003A310C">
        <w:rPr>
          <w:rFonts w:ascii="Times New Roman" w:hAnsi="Times New Roman" w:cs="Times New Roman"/>
          <w:sz w:val="24"/>
          <w:szCs w:val="24"/>
          <w:lang/>
        </w:rPr>
        <w:t>the following nominees</w:t>
      </w:r>
      <w:r w:rsidR="00E54FA4" w:rsidRPr="003A310C"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Pr="003A310C">
        <w:rPr>
          <w:rFonts w:ascii="Times New Roman" w:hAnsi="Times New Roman" w:cs="Times New Roman"/>
          <w:sz w:val="24"/>
          <w:szCs w:val="24"/>
          <w:lang/>
        </w:rPr>
        <w:br/>
        <w:t>• Olg</w:t>
      </w:r>
      <w:r w:rsidR="005A5955">
        <w:rPr>
          <w:rFonts w:ascii="Times New Roman" w:hAnsi="Times New Roman" w:cs="Times New Roman"/>
          <w:sz w:val="24"/>
          <w:szCs w:val="24"/>
          <w:lang/>
        </w:rPr>
        <w:t xml:space="preserve">a </w:t>
      </w:r>
      <w:proofErr w:type="spellStart"/>
      <w:r w:rsidR="005A5955">
        <w:rPr>
          <w:rFonts w:ascii="Times New Roman" w:hAnsi="Times New Roman" w:cs="Times New Roman"/>
          <w:sz w:val="24"/>
          <w:szCs w:val="24"/>
          <w:lang/>
        </w:rPr>
        <w:t>Kudinenko</w:t>
      </w:r>
      <w:proofErr w:type="spellEnd"/>
      <w:r w:rsidR="005A5955">
        <w:rPr>
          <w:rFonts w:ascii="Times New Roman" w:hAnsi="Times New Roman" w:cs="Times New Roman"/>
          <w:sz w:val="24"/>
          <w:szCs w:val="24"/>
          <w:lang/>
        </w:rPr>
        <w:t xml:space="preserve"> "</w:t>
      </w:r>
      <w:proofErr w:type="spellStart"/>
      <w:r w:rsidR="005A5955">
        <w:rPr>
          <w:rFonts w:ascii="Times New Roman" w:hAnsi="Times New Roman" w:cs="Times New Roman"/>
          <w:sz w:val="24"/>
          <w:szCs w:val="24"/>
          <w:lang/>
        </w:rPr>
        <w:t>Tabletochki</w:t>
      </w:r>
      <w:proofErr w:type="spellEnd"/>
      <w:r w:rsidR="005A5955">
        <w:rPr>
          <w:rFonts w:ascii="Times New Roman" w:hAnsi="Times New Roman" w:cs="Times New Roman"/>
          <w:sz w:val="24"/>
          <w:szCs w:val="24"/>
          <w:lang/>
        </w:rPr>
        <w:t xml:space="preserve">" fund, </w:t>
      </w:r>
      <w:r w:rsidRPr="003A310C">
        <w:rPr>
          <w:rFonts w:ascii="Times New Roman" w:hAnsi="Times New Roman" w:cs="Times New Roman"/>
          <w:sz w:val="24"/>
          <w:szCs w:val="24"/>
          <w:lang/>
        </w:rPr>
        <w:t>Relation of the Future</w:t>
      </w:r>
      <w:r w:rsidR="005A5955">
        <w:rPr>
          <w:rFonts w:ascii="Times New Roman" w:hAnsi="Times New Roman" w:cs="Times New Roman"/>
          <w:sz w:val="24"/>
          <w:szCs w:val="24"/>
          <w:lang/>
        </w:rPr>
        <w:t xml:space="preserve"> (Ukraine</w:t>
      </w:r>
      <w:proofErr w:type="gramStart"/>
      <w:r w:rsidR="005A5955">
        <w:rPr>
          <w:rFonts w:ascii="Times New Roman" w:hAnsi="Times New Roman" w:cs="Times New Roman"/>
          <w:sz w:val="24"/>
          <w:szCs w:val="24"/>
          <w:lang/>
        </w:rPr>
        <w:t>)</w:t>
      </w:r>
      <w:proofErr w:type="gramEnd"/>
      <w:r w:rsidRPr="003A310C">
        <w:rPr>
          <w:rFonts w:ascii="Times New Roman" w:hAnsi="Times New Roman" w:cs="Times New Roman"/>
          <w:sz w:val="24"/>
          <w:szCs w:val="24"/>
          <w:lang/>
        </w:rPr>
        <w:br/>
        <w:t>• Natalia Gr</w:t>
      </w:r>
      <w:r w:rsidR="005A5955">
        <w:rPr>
          <w:rFonts w:ascii="Times New Roman" w:hAnsi="Times New Roman" w:cs="Times New Roman"/>
          <w:sz w:val="24"/>
          <w:szCs w:val="24"/>
          <w:lang/>
        </w:rPr>
        <w:t xml:space="preserve">omadskikh, Leader of the Future (Belarus) </w:t>
      </w:r>
      <w:r w:rsidR="005A5955">
        <w:rPr>
          <w:rFonts w:ascii="Times New Roman" w:hAnsi="Times New Roman" w:cs="Times New Roman"/>
          <w:sz w:val="24"/>
          <w:szCs w:val="24"/>
          <w:lang/>
        </w:rPr>
        <w:br/>
        <w:t xml:space="preserve">• Maxim </w:t>
      </w:r>
      <w:proofErr w:type="spellStart"/>
      <w:r w:rsidR="005A5955">
        <w:rPr>
          <w:rFonts w:ascii="Times New Roman" w:hAnsi="Times New Roman" w:cs="Times New Roman"/>
          <w:sz w:val="24"/>
          <w:szCs w:val="24"/>
          <w:lang/>
        </w:rPr>
        <w:t>Yakover</w:t>
      </w:r>
      <w:proofErr w:type="spellEnd"/>
      <w:r w:rsidR="005A5955">
        <w:rPr>
          <w:rFonts w:ascii="Times New Roman" w:hAnsi="Times New Roman" w:cs="Times New Roman"/>
          <w:sz w:val="24"/>
          <w:szCs w:val="24"/>
          <w:lang/>
        </w:rPr>
        <w:t>, Idea of ​​the Future, (Ukraine)</w:t>
      </w:r>
    </w:p>
    <w:p w:rsidR="004117CB" w:rsidRDefault="004117CB" w:rsidP="00E54FA4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31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Corporate Awar</w:t>
      </w:r>
      <w:r w:rsidR="00E54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 are to be given to companies</w:t>
      </w:r>
      <w:r w:rsidRPr="003A31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which set the standards for effectiveness and professionalism within the global communication industry and demonstrate creativity in the realization of their communication strategies and campaigns. </w:t>
      </w:r>
    </w:p>
    <w:p w:rsidR="00E54FA4" w:rsidRPr="00E54FA4" w:rsidRDefault="00E54FA4" w:rsidP="00E54FA4">
      <w:pPr>
        <w:rPr>
          <w:rFonts w:ascii="Times New Roman" w:hAnsi="Times New Roman" w:cs="Times New Roman"/>
          <w:sz w:val="24"/>
          <w:szCs w:val="24"/>
          <w:lang/>
        </w:rPr>
      </w:pPr>
      <w:r w:rsidRPr="00E54FA4">
        <w:rPr>
          <w:rFonts w:ascii="Times New Roman" w:hAnsi="Times New Roman" w:cs="Times New Roman"/>
          <w:sz w:val="24"/>
          <w:szCs w:val="24"/>
          <w:lang/>
        </w:rPr>
        <w:drawing>
          <wp:inline distT="0" distB="0" distL="0" distR="0">
            <wp:extent cx="2886075" cy="1918277"/>
            <wp:effectExtent l="19050" t="0" r="0" b="0"/>
            <wp:docPr id="4" name="Picture 1" descr="ALXS5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XS508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769" cy="1918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2895600" cy="1924609"/>
            <wp:effectExtent l="19050" t="0" r="0" b="0"/>
            <wp:docPr id="3" name="Picture 2" descr="ALXS5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XS515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63" cy="192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7CB" w:rsidRPr="003A310C" w:rsidRDefault="004117CB" w:rsidP="003A310C">
      <w:pPr>
        <w:rPr>
          <w:rFonts w:ascii="Times New Roman" w:hAnsi="Times New Roman" w:cs="Times New Roman"/>
          <w:sz w:val="24"/>
          <w:szCs w:val="24"/>
          <w:lang/>
        </w:rPr>
      </w:pPr>
      <w:r w:rsidRPr="003A310C">
        <w:rPr>
          <w:rFonts w:ascii="Times New Roman" w:hAnsi="Times New Roman" w:cs="Times New Roman"/>
          <w:sz w:val="24"/>
          <w:szCs w:val="24"/>
          <w:lang/>
        </w:rPr>
        <w:lastRenderedPageBreak/>
        <w:t>Follo</w:t>
      </w:r>
      <w:r w:rsidR="00E54FA4">
        <w:rPr>
          <w:rFonts w:ascii="Times New Roman" w:hAnsi="Times New Roman" w:cs="Times New Roman"/>
          <w:sz w:val="24"/>
          <w:szCs w:val="24"/>
          <w:lang/>
        </w:rPr>
        <w:t xml:space="preserve">wing the results of the jury’s voting, </w:t>
      </w:r>
      <w:r w:rsidRPr="003A310C">
        <w:rPr>
          <w:rFonts w:ascii="Times New Roman" w:hAnsi="Times New Roman" w:cs="Times New Roman"/>
          <w:sz w:val="24"/>
          <w:szCs w:val="24"/>
          <w:lang/>
        </w:rPr>
        <w:t xml:space="preserve">winners </w:t>
      </w:r>
      <w:r w:rsidR="00E54FA4">
        <w:rPr>
          <w:rFonts w:ascii="Times New Roman" w:hAnsi="Times New Roman" w:cs="Times New Roman"/>
          <w:sz w:val="24"/>
          <w:szCs w:val="24"/>
          <w:lang/>
        </w:rPr>
        <w:t xml:space="preserve">among the </w:t>
      </w:r>
      <w:r w:rsidRPr="003A310C">
        <w:rPr>
          <w:rFonts w:ascii="Times New Roman" w:hAnsi="Times New Roman" w:cs="Times New Roman"/>
          <w:sz w:val="24"/>
          <w:szCs w:val="24"/>
          <w:lang/>
        </w:rPr>
        <w:t xml:space="preserve">corporate nominations </w:t>
      </w:r>
      <w:r w:rsidR="005A5955">
        <w:rPr>
          <w:rFonts w:ascii="Times New Roman" w:hAnsi="Times New Roman" w:cs="Times New Roman"/>
          <w:sz w:val="24"/>
          <w:szCs w:val="24"/>
          <w:lang/>
        </w:rPr>
        <w:t>are:</w:t>
      </w:r>
      <w:r w:rsidR="005A5955">
        <w:rPr>
          <w:rFonts w:ascii="Times New Roman" w:hAnsi="Times New Roman" w:cs="Times New Roman"/>
          <w:sz w:val="24"/>
          <w:szCs w:val="24"/>
          <w:lang/>
        </w:rPr>
        <w:br/>
        <w:t xml:space="preserve">• SAP, "Africa Code Week", Education of the Future </w:t>
      </w:r>
      <w:r w:rsidR="005A5955">
        <w:rPr>
          <w:rFonts w:ascii="Times New Roman" w:hAnsi="Times New Roman" w:cs="Times New Roman"/>
          <w:sz w:val="24"/>
          <w:szCs w:val="24"/>
          <w:lang w:val="en-US"/>
        </w:rPr>
        <w:t>(South Africa</w:t>
      </w:r>
      <w:r w:rsidR="005A5955">
        <w:rPr>
          <w:rFonts w:ascii="Times New Roman" w:hAnsi="Times New Roman" w:cs="Times New Roman"/>
          <w:sz w:val="24"/>
          <w:szCs w:val="24"/>
          <w:lang/>
        </w:rPr>
        <w:t>);</w:t>
      </w:r>
      <w:r w:rsidRPr="003A310C">
        <w:rPr>
          <w:rFonts w:ascii="Times New Roman" w:hAnsi="Times New Roman" w:cs="Times New Roman"/>
          <w:sz w:val="24"/>
          <w:szCs w:val="24"/>
          <w:lang/>
        </w:rPr>
        <w:br/>
        <w:t>• VTB</w:t>
      </w:r>
      <w:r w:rsidR="005A5955">
        <w:rPr>
          <w:rFonts w:ascii="Times New Roman" w:hAnsi="Times New Roman" w:cs="Times New Roman"/>
          <w:sz w:val="24"/>
          <w:szCs w:val="24"/>
          <w:lang/>
        </w:rPr>
        <w:t xml:space="preserve"> Arena Park, City of the future (Russia);</w:t>
      </w:r>
      <w:r w:rsidR="005A5955">
        <w:rPr>
          <w:rFonts w:ascii="Times New Roman" w:hAnsi="Times New Roman" w:cs="Times New Roman"/>
          <w:sz w:val="24"/>
          <w:szCs w:val="24"/>
          <w:lang/>
        </w:rPr>
        <w:br/>
        <w:t>• APRA, "Together we can", Pro Bono of the Future (Armenia);</w:t>
      </w:r>
      <w:r w:rsidRPr="003A310C">
        <w:rPr>
          <w:rFonts w:ascii="Times New Roman" w:hAnsi="Times New Roman" w:cs="Times New Roman"/>
          <w:sz w:val="24"/>
          <w:szCs w:val="24"/>
          <w:lang/>
        </w:rPr>
        <w:br/>
        <w:t>• Ketchum Italy, "</w:t>
      </w:r>
      <w:proofErr w:type="spellStart"/>
      <w:r w:rsidRPr="003A310C">
        <w:rPr>
          <w:rFonts w:ascii="Times New Roman" w:hAnsi="Times New Roman" w:cs="Times New Roman"/>
          <w:sz w:val="24"/>
          <w:szCs w:val="24"/>
          <w:lang/>
        </w:rPr>
        <w:t>S.Pel</w:t>
      </w:r>
      <w:r w:rsidR="005A5955">
        <w:rPr>
          <w:rFonts w:ascii="Times New Roman" w:hAnsi="Times New Roman" w:cs="Times New Roman"/>
          <w:sz w:val="24"/>
          <w:szCs w:val="24"/>
          <w:lang/>
        </w:rPr>
        <w:t>legrino</w:t>
      </w:r>
      <w:proofErr w:type="spellEnd"/>
      <w:r w:rsidR="005A5955">
        <w:rPr>
          <w:rFonts w:ascii="Times New Roman" w:hAnsi="Times New Roman" w:cs="Times New Roman"/>
          <w:sz w:val="24"/>
          <w:szCs w:val="24"/>
          <w:lang/>
        </w:rPr>
        <w:t xml:space="preserve"> young chef award 2015", Community of the Future, (Italy);</w:t>
      </w:r>
      <w:r w:rsidRPr="003A310C">
        <w:rPr>
          <w:rFonts w:ascii="Times New Roman" w:hAnsi="Times New Roman" w:cs="Times New Roman"/>
          <w:sz w:val="24"/>
          <w:szCs w:val="24"/>
          <w:lang/>
        </w:rPr>
        <w:br/>
        <w:t>• Ketchum Italy, "</w:t>
      </w:r>
      <w:proofErr w:type="spellStart"/>
      <w:r w:rsidRPr="003A310C">
        <w:rPr>
          <w:rFonts w:ascii="Times New Roman" w:hAnsi="Times New Roman" w:cs="Times New Roman"/>
          <w:sz w:val="24"/>
          <w:szCs w:val="24"/>
          <w:lang/>
        </w:rPr>
        <w:t>S.Pel</w:t>
      </w:r>
      <w:r w:rsidR="005A5955">
        <w:rPr>
          <w:rFonts w:ascii="Times New Roman" w:hAnsi="Times New Roman" w:cs="Times New Roman"/>
          <w:sz w:val="24"/>
          <w:szCs w:val="24"/>
          <w:lang/>
        </w:rPr>
        <w:t>legrino</w:t>
      </w:r>
      <w:proofErr w:type="spellEnd"/>
      <w:r w:rsidR="005A5955">
        <w:rPr>
          <w:rFonts w:ascii="Times New Roman" w:hAnsi="Times New Roman" w:cs="Times New Roman"/>
          <w:sz w:val="24"/>
          <w:szCs w:val="24"/>
          <w:lang/>
        </w:rPr>
        <w:t xml:space="preserve"> young chef award 2015", </w:t>
      </w:r>
      <w:r w:rsidRPr="003A310C">
        <w:rPr>
          <w:rFonts w:ascii="Times New Roman" w:hAnsi="Times New Roman" w:cs="Times New Roman"/>
          <w:sz w:val="24"/>
          <w:szCs w:val="24"/>
          <w:lang/>
        </w:rPr>
        <w:t>Comm</w:t>
      </w:r>
      <w:r w:rsidR="005A5955">
        <w:rPr>
          <w:rFonts w:ascii="Times New Roman" w:hAnsi="Times New Roman" w:cs="Times New Roman"/>
          <w:sz w:val="24"/>
          <w:szCs w:val="24"/>
          <w:lang/>
        </w:rPr>
        <w:t>unications of the Future, (Italy);</w:t>
      </w:r>
      <w:r w:rsidR="005A5955">
        <w:rPr>
          <w:rFonts w:ascii="Times New Roman" w:hAnsi="Times New Roman" w:cs="Times New Roman"/>
          <w:sz w:val="24"/>
          <w:szCs w:val="24"/>
          <w:lang/>
        </w:rPr>
        <w:br/>
        <w:t xml:space="preserve">• </w:t>
      </w:r>
      <w:r w:rsidR="005A5955" w:rsidRPr="005A5955">
        <w:rPr>
          <w:rFonts w:ascii="Times New Roman" w:hAnsi="Times New Roman" w:cs="Times New Roman"/>
          <w:sz w:val="24"/>
          <w:szCs w:val="24"/>
          <w:lang/>
        </w:rPr>
        <w:t>Coordination Committee for the Events of Armenian Genocide Centennial</w:t>
      </w:r>
      <w:r w:rsidR="005A5955">
        <w:rPr>
          <w:rFonts w:ascii="Times New Roman" w:hAnsi="Times New Roman" w:cs="Times New Roman"/>
          <w:sz w:val="24"/>
          <w:szCs w:val="24"/>
          <w:lang/>
        </w:rPr>
        <w:t>, "We are Armenians", Communications of the Future (Armenia);</w:t>
      </w:r>
      <w:r w:rsidR="005A5955">
        <w:rPr>
          <w:rFonts w:ascii="Times New Roman" w:hAnsi="Times New Roman" w:cs="Times New Roman"/>
          <w:sz w:val="24"/>
          <w:szCs w:val="24"/>
          <w:lang/>
        </w:rPr>
        <w:br/>
        <w:t>• Kaiser Communication GmbH, Branding of the Future (Germany).</w:t>
      </w:r>
    </w:p>
    <w:p w:rsidR="004117CB" w:rsidRDefault="00E54FA4" w:rsidP="00E54FA4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/>
        </w:rPr>
        <w:t> "We continue to implement our</w:t>
      </w:r>
      <w:r w:rsidR="004117CB" w:rsidRPr="003A310C">
        <w:rPr>
          <w:rFonts w:ascii="Times New Roman" w:hAnsi="Times New Roman" w:cs="Times New Roman"/>
          <w:lang/>
        </w:rPr>
        <w:t xml:space="preserve"> mission </w:t>
      </w:r>
      <w:r w:rsidR="003A310C">
        <w:rPr>
          <w:rFonts w:ascii="Times New Roman" w:hAnsi="Times New Roman" w:cs="Times New Roman"/>
          <w:lang/>
        </w:rPr>
        <w:t xml:space="preserve">– </w:t>
      </w:r>
      <w:r w:rsidR="004117CB" w:rsidRPr="003A310C">
        <w:rPr>
          <w:rFonts w:ascii="Times New Roman" w:hAnsi="Times New Roman" w:cs="Times New Roman"/>
          <w:lang/>
        </w:rPr>
        <w:t>form</w:t>
      </w:r>
      <w:r w:rsidR="003A310C">
        <w:rPr>
          <w:rFonts w:ascii="Times New Roman" w:hAnsi="Times New Roman" w:cs="Times New Roman"/>
          <w:lang/>
        </w:rPr>
        <w:t>ing</w:t>
      </w:r>
      <w:r w:rsidR="004117CB" w:rsidRPr="003A310C">
        <w:rPr>
          <w:rFonts w:ascii="Times New Roman" w:hAnsi="Times New Roman" w:cs="Times New Roman"/>
          <w:lang/>
        </w:rPr>
        <w:t xml:space="preserve"> the basic principles of the communications industry and support</w:t>
      </w:r>
      <w:r>
        <w:rPr>
          <w:rFonts w:ascii="Times New Roman" w:hAnsi="Times New Roman" w:cs="Times New Roman"/>
          <w:lang/>
        </w:rPr>
        <w:t>ing</w:t>
      </w:r>
      <w:r w:rsidR="004117CB" w:rsidRPr="003A310C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  <w:lang/>
        </w:rPr>
        <w:t xml:space="preserve">outstanding </w:t>
      </w:r>
      <w:r w:rsidR="004117CB" w:rsidRPr="003A310C">
        <w:rPr>
          <w:rFonts w:ascii="Times New Roman" w:hAnsi="Times New Roman" w:cs="Times New Roman"/>
          <w:lang/>
        </w:rPr>
        <w:t>professionals.</w:t>
      </w:r>
      <w:r w:rsidR="00C82F39" w:rsidRPr="003A310C">
        <w:rPr>
          <w:rFonts w:ascii="Times New Roman" w:hAnsi="Times New Roman" w:cs="Times New Roman"/>
          <w:lang/>
        </w:rPr>
        <w:t xml:space="preserve"> </w:t>
      </w:r>
      <w:r w:rsidR="004117CB" w:rsidRPr="003A310C">
        <w:rPr>
          <w:rFonts w:ascii="Times New Roman" w:hAnsi="Times New Roman" w:cs="Times New Roman"/>
          <w:lang/>
        </w:rPr>
        <w:t>C4F Davos Award</w:t>
      </w:r>
      <w:r>
        <w:rPr>
          <w:rFonts w:ascii="Times New Roman" w:hAnsi="Times New Roman" w:cs="Times New Roman"/>
          <w:lang/>
        </w:rPr>
        <w:t>s</w:t>
      </w:r>
      <w:r w:rsidR="004117CB" w:rsidRPr="003A310C">
        <w:rPr>
          <w:rFonts w:ascii="Times New Roman" w:hAnsi="Times New Roman" w:cs="Times New Roman"/>
          <w:lang/>
        </w:rPr>
        <w:t xml:space="preserve"> annually recognize those who are able to offer effective and creative methods for the development of global communications. This ye</w:t>
      </w:r>
      <w:r w:rsidR="00C82F39" w:rsidRPr="003A310C">
        <w:rPr>
          <w:rFonts w:ascii="Times New Roman" w:hAnsi="Times New Roman" w:cs="Times New Roman"/>
          <w:lang/>
        </w:rPr>
        <w:t>ar we have divided the nominations</w:t>
      </w:r>
      <w:r w:rsidR="004117CB" w:rsidRPr="003A310C">
        <w:rPr>
          <w:rFonts w:ascii="Times New Roman" w:hAnsi="Times New Roman" w:cs="Times New Roman"/>
          <w:lang/>
        </w:rPr>
        <w:t xml:space="preserve"> into 2 categories - personal and corporate. We received more than 20 cases worthy of a nomination. Evaluati</w:t>
      </w:r>
      <w:r w:rsidR="003A310C">
        <w:rPr>
          <w:rFonts w:ascii="Times New Roman" w:hAnsi="Times New Roman" w:cs="Times New Roman"/>
          <w:lang/>
        </w:rPr>
        <w:t>on of</w:t>
      </w:r>
      <w:r>
        <w:rPr>
          <w:rFonts w:ascii="Times New Roman" w:hAnsi="Times New Roman" w:cs="Times New Roman"/>
          <w:lang/>
        </w:rPr>
        <w:t xml:space="preserve"> all</w:t>
      </w:r>
      <w:r w:rsidR="003A310C">
        <w:rPr>
          <w:rFonts w:ascii="Times New Roman" w:hAnsi="Times New Roman" w:cs="Times New Roman"/>
          <w:lang/>
        </w:rPr>
        <w:t xml:space="preserve"> applications was held in two</w:t>
      </w:r>
      <w:r w:rsidR="004117CB" w:rsidRPr="003A310C">
        <w:rPr>
          <w:rFonts w:ascii="Times New Roman" w:hAnsi="Times New Roman" w:cs="Times New Roman"/>
          <w:lang/>
        </w:rPr>
        <w:t xml:space="preserve"> stages. </w:t>
      </w:r>
      <w:r>
        <w:rPr>
          <w:rFonts w:ascii="Times New Roman" w:hAnsi="Times New Roman" w:cs="Times New Roman"/>
          <w:lang/>
        </w:rPr>
        <w:t>I</w:t>
      </w:r>
      <w:r w:rsidR="001C3E5D" w:rsidRPr="003A310C">
        <w:rPr>
          <w:rFonts w:ascii="Times New Roman" w:hAnsi="Times New Roman" w:cs="Times New Roman"/>
          <w:lang/>
        </w:rPr>
        <w:t xml:space="preserve">n the first </w:t>
      </w:r>
      <w:r w:rsidR="005A5955" w:rsidRPr="003A310C">
        <w:rPr>
          <w:rFonts w:ascii="Times New Roman" w:hAnsi="Times New Roman" w:cs="Times New Roman"/>
          <w:lang/>
        </w:rPr>
        <w:t>stag</w:t>
      </w:r>
      <w:r w:rsidR="005A5955">
        <w:rPr>
          <w:rFonts w:ascii="Times New Roman" w:hAnsi="Times New Roman" w:cs="Times New Roman"/>
          <w:lang/>
        </w:rPr>
        <w:t>e</w:t>
      </w:r>
      <w:r w:rsidR="004117CB" w:rsidRPr="003A310C">
        <w:rPr>
          <w:rFonts w:ascii="Times New Roman" w:hAnsi="Times New Roman" w:cs="Times New Roman"/>
          <w:lang/>
        </w:rPr>
        <w:t xml:space="preserve"> the jury determined the candidates for each nomination. </w:t>
      </w:r>
      <w:r>
        <w:rPr>
          <w:rFonts w:ascii="Times New Roman" w:hAnsi="Times New Roman" w:cs="Times New Roman"/>
          <w:lang/>
        </w:rPr>
        <w:t xml:space="preserve">In the second stage the </w:t>
      </w:r>
      <w:r w:rsidR="004117CB" w:rsidRPr="003A310C">
        <w:rPr>
          <w:rFonts w:ascii="Times New Roman" w:hAnsi="Times New Roman" w:cs="Times New Roman"/>
          <w:lang/>
        </w:rPr>
        <w:t>voting members of the jury evaluated the nominees based on five criteria: effecti</w:t>
      </w:r>
      <w:r w:rsidR="003A310C">
        <w:rPr>
          <w:rFonts w:ascii="Times New Roman" w:hAnsi="Times New Roman" w:cs="Times New Roman"/>
          <w:lang/>
        </w:rPr>
        <w:t>veness, influence, trend, integration of soluti</w:t>
      </w:r>
      <w:bookmarkStart w:id="0" w:name="_GoBack"/>
      <w:bookmarkEnd w:id="0"/>
      <w:r w:rsidR="003A310C">
        <w:rPr>
          <w:rFonts w:ascii="Times New Roman" w:hAnsi="Times New Roman" w:cs="Times New Roman"/>
          <w:lang/>
        </w:rPr>
        <w:t>ons and social convenience</w:t>
      </w:r>
      <w:r w:rsidR="004117CB" w:rsidRPr="003A310C">
        <w:rPr>
          <w:rFonts w:ascii="Times New Roman" w:hAnsi="Times New Roman" w:cs="Times New Roman"/>
          <w:lang/>
        </w:rPr>
        <w:t>. The nominees with the highest number o</w:t>
      </w:r>
      <w:r w:rsidR="003A310C">
        <w:rPr>
          <w:rFonts w:ascii="Times New Roman" w:hAnsi="Times New Roman" w:cs="Times New Roman"/>
          <w:lang/>
        </w:rPr>
        <w:t xml:space="preserve">f points </w:t>
      </w:r>
      <w:r>
        <w:rPr>
          <w:rFonts w:ascii="Times New Roman" w:hAnsi="Times New Roman" w:cs="Times New Roman"/>
          <w:lang/>
        </w:rPr>
        <w:t xml:space="preserve">were elected as winners," </w:t>
      </w:r>
      <w:r w:rsidR="001C3E5D" w:rsidRPr="003A310C">
        <w:rPr>
          <w:rFonts w:ascii="Times New Roman" w:hAnsi="Times New Roman" w:cs="Times New Roman"/>
          <w:lang w:val="en-US"/>
        </w:rPr>
        <w:t xml:space="preserve">said </w:t>
      </w:r>
      <w:proofErr w:type="spellStart"/>
      <w:r w:rsidR="001C3E5D" w:rsidRPr="003A310C">
        <w:rPr>
          <w:rFonts w:ascii="Times New Roman" w:hAnsi="Times New Roman" w:cs="Times New Roman"/>
          <w:lang w:val="en-US"/>
        </w:rPr>
        <w:t>Yanina</w:t>
      </w:r>
      <w:proofErr w:type="spellEnd"/>
      <w:r w:rsidR="001C3E5D" w:rsidRPr="003A31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C3E5D" w:rsidRPr="003A310C">
        <w:rPr>
          <w:rFonts w:ascii="Times New Roman" w:hAnsi="Times New Roman" w:cs="Times New Roman"/>
          <w:lang w:val="en-US"/>
        </w:rPr>
        <w:t>Dubeykovskaya</w:t>
      </w:r>
      <w:proofErr w:type="spellEnd"/>
      <w:r w:rsidR="001C3E5D" w:rsidRPr="003A310C">
        <w:rPr>
          <w:rFonts w:ascii="Times New Roman" w:hAnsi="Times New Roman" w:cs="Times New Roman"/>
          <w:lang w:val="en-US"/>
        </w:rPr>
        <w:t xml:space="preserve">, </w:t>
      </w:r>
      <w:r w:rsidR="001C3E5D" w:rsidRPr="003A310C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C4F Davos Awards Director, </w:t>
      </w:r>
      <w:proofErr w:type="gramStart"/>
      <w:r w:rsidR="001C3E5D" w:rsidRPr="003A310C">
        <w:rPr>
          <w:rFonts w:ascii="Times New Roman" w:eastAsia="Times New Roman" w:hAnsi="Times New Roman" w:cs="Times New Roman"/>
          <w:kern w:val="0"/>
          <w:lang w:val="en-US" w:eastAsia="ru-RU" w:bidi="ar-SA"/>
        </w:rPr>
        <w:t>WCFA</w:t>
      </w:r>
      <w:proofErr w:type="gramEnd"/>
      <w:r w:rsidR="001C3E5D" w:rsidRPr="003A310C">
        <w:rPr>
          <w:rFonts w:ascii="Times New Roman" w:eastAsia="Times New Roman" w:hAnsi="Times New Roman" w:cs="Times New Roman"/>
          <w:kern w:val="0"/>
          <w:lang w:val="en-US" w:eastAsia="ru-RU" w:bidi="ar-SA"/>
        </w:rPr>
        <w:t xml:space="preserve"> association’s President</w:t>
      </w:r>
      <w:r w:rsidR="001C3E5D" w:rsidRPr="003A310C">
        <w:rPr>
          <w:rFonts w:ascii="Times New Roman" w:hAnsi="Times New Roman" w:cs="Times New Roman"/>
          <w:lang w:val="en-US"/>
        </w:rPr>
        <w:t>.</w:t>
      </w:r>
    </w:p>
    <w:p w:rsidR="00E54FA4" w:rsidRDefault="00E54FA4" w:rsidP="00E54FA4">
      <w:pPr>
        <w:pStyle w:val="Default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E54FA4" w:rsidRPr="003A310C" w:rsidRDefault="00E54FA4" w:rsidP="00E54FA4">
      <w:pPr>
        <w:pStyle w:val="Default"/>
        <w:spacing w:line="276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GB" w:eastAsia="en-GB" w:bidi="ar-SA"/>
        </w:rPr>
        <w:drawing>
          <wp:inline distT="0" distB="0" distL="0" distR="0">
            <wp:extent cx="4572000" cy="3038856"/>
            <wp:effectExtent l="19050" t="0" r="0" b="0"/>
            <wp:docPr id="5" name="Picture 4" descr="ALXS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XS48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03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4FA4" w:rsidRPr="003A310C" w:rsidSect="00E0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261BC"/>
    <w:multiLevelType w:val="hybridMultilevel"/>
    <w:tmpl w:val="5D60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B66F2"/>
    <w:multiLevelType w:val="hybridMultilevel"/>
    <w:tmpl w:val="234A3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DA5"/>
    <w:rsid w:val="00022D04"/>
    <w:rsid w:val="00070601"/>
    <w:rsid w:val="000A4B44"/>
    <w:rsid w:val="001C3E5D"/>
    <w:rsid w:val="002068B6"/>
    <w:rsid w:val="002A7A69"/>
    <w:rsid w:val="003336D5"/>
    <w:rsid w:val="003A310C"/>
    <w:rsid w:val="004117CB"/>
    <w:rsid w:val="004250BA"/>
    <w:rsid w:val="005303B1"/>
    <w:rsid w:val="005A5955"/>
    <w:rsid w:val="005C7C45"/>
    <w:rsid w:val="00653AC7"/>
    <w:rsid w:val="0065412F"/>
    <w:rsid w:val="006A1757"/>
    <w:rsid w:val="00772C2B"/>
    <w:rsid w:val="00810D7A"/>
    <w:rsid w:val="0084119B"/>
    <w:rsid w:val="00954886"/>
    <w:rsid w:val="00A0766D"/>
    <w:rsid w:val="00AD16D7"/>
    <w:rsid w:val="00C45DDF"/>
    <w:rsid w:val="00C65DA5"/>
    <w:rsid w:val="00C82F39"/>
    <w:rsid w:val="00DE3E5A"/>
    <w:rsid w:val="00E015D2"/>
    <w:rsid w:val="00E54FA4"/>
    <w:rsid w:val="00EE7D0E"/>
    <w:rsid w:val="00F33053"/>
    <w:rsid w:val="00FA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A4B4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E3E5A"/>
    <w:pPr>
      <w:ind w:left="720"/>
      <w:contextualSpacing/>
    </w:pPr>
  </w:style>
  <w:style w:type="paragraph" w:customStyle="1" w:styleId="Default">
    <w:name w:val="Default"/>
    <w:rsid w:val="001C3E5D"/>
    <w:pPr>
      <w:suppressAutoHyphens/>
      <w:spacing w:after="0" w:line="100" w:lineRule="atLeast"/>
    </w:pPr>
    <w:rPr>
      <w:rFonts w:ascii="Arial" w:eastAsia="Arial Unicode MS" w:hAnsi="Arial" w:cs="Arial"/>
      <w:color w:val="000000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F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Briukhovetska</dc:creator>
  <cp:keywords/>
  <dc:description/>
  <cp:lastModifiedBy>ataval</cp:lastModifiedBy>
  <cp:revision>10</cp:revision>
  <dcterms:created xsi:type="dcterms:W3CDTF">2016-03-07T20:54:00Z</dcterms:created>
  <dcterms:modified xsi:type="dcterms:W3CDTF">2016-03-23T15:05:00Z</dcterms:modified>
</cp:coreProperties>
</file>